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CEF7" w14:textId="4BFA6D33" w:rsidR="008B7A45" w:rsidRDefault="008B7A45" w:rsidP="008B7A45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PAUTA SESSÃO 1</w:t>
      </w:r>
      <w:r w:rsidR="00F468FB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>/04</w:t>
      </w:r>
    </w:p>
    <w:p w14:paraId="613C1CC2" w14:textId="468BAF09" w:rsidR="00F468FB" w:rsidRDefault="00F468FB" w:rsidP="008B7A45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Projeto de Lei nº 21/2025 que: “Autoriza o Executivo Municipal alterar o piso salarial inicial de cargos públicos”. Iniciando os trabalhos a ata da sessão anterior foi lida e aprovada e na </w:t>
      </w:r>
      <w:r>
        <w:rPr>
          <w:rFonts w:cs="Times New Roman"/>
          <w:b/>
          <w:bCs/>
          <w:szCs w:val="24"/>
        </w:rPr>
        <w:t xml:space="preserve">ORDEM DO DIA </w:t>
      </w:r>
      <w:r>
        <w:rPr>
          <w:rFonts w:cs="Times New Roman"/>
          <w:szCs w:val="24"/>
        </w:rPr>
        <w:t>o Projeto acima descrito foi votado e aprovado em segunda votação.</w:t>
      </w:r>
    </w:p>
    <w:sectPr w:rsidR="00F46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45"/>
    <w:rsid w:val="005B6058"/>
    <w:rsid w:val="008B7A45"/>
    <w:rsid w:val="00F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5917"/>
  <w15:chartTrackingRefBased/>
  <w15:docId w15:val="{C26DC245-060A-4D82-94C4-1F654687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 Stecanella</dc:creator>
  <cp:keywords/>
  <dc:description/>
  <cp:lastModifiedBy>Ires Stecanella</cp:lastModifiedBy>
  <cp:revision>2</cp:revision>
  <dcterms:created xsi:type="dcterms:W3CDTF">2025-04-29T17:47:00Z</dcterms:created>
  <dcterms:modified xsi:type="dcterms:W3CDTF">2025-04-29T17:47:00Z</dcterms:modified>
</cp:coreProperties>
</file>