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81C2" w14:textId="377FAC92" w:rsidR="00EF43F0" w:rsidRDefault="007737F0">
      <w:r>
        <w:t>PAUTA SESSÃO 2</w:t>
      </w:r>
      <w:r w:rsidR="003A3075">
        <w:t>7</w:t>
      </w:r>
      <w:r>
        <w:t>/05</w:t>
      </w:r>
    </w:p>
    <w:p w14:paraId="6EA36C85" w14:textId="60BD49ED" w:rsidR="007737F0" w:rsidRDefault="003A3075" w:rsidP="007737F0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Projeto de Lei nº 24/</w:t>
      </w:r>
      <w:proofErr w:type="gramStart"/>
      <w:r>
        <w:rPr>
          <w:rFonts w:cs="Times New Roman"/>
          <w:szCs w:val="24"/>
        </w:rPr>
        <w:t>2025  que</w:t>
      </w:r>
      <w:proofErr w:type="gramEnd"/>
      <w:r>
        <w:rPr>
          <w:rFonts w:cs="Times New Roman"/>
          <w:szCs w:val="24"/>
        </w:rPr>
        <w:t xml:space="preserve">: “Altera o vencimento básico do cargo de Diretor Geral da Câmara na tabela do anexo II da Lei nº 50, de 16 de novembro de 2017, que dispõe sobre o plano de carreira e vencimentos dos servidores públicos da Câmara Municipal de Mariópolis, Estado do Paraná”.  Iniciando os trabalhos a ata da sessão anterior foi lida e aprovada e na </w:t>
      </w:r>
      <w:r>
        <w:rPr>
          <w:rFonts w:cs="Times New Roman"/>
          <w:b/>
          <w:bCs/>
          <w:szCs w:val="24"/>
        </w:rPr>
        <w:t xml:space="preserve">ORDEM DO DIA </w:t>
      </w:r>
      <w:r>
        <w:rPr>
          <w:rFonts w:cs="Times New Roman"/>
          <w:szCs w:val="24"/>
        </w:rPr>
        <w:t>o Projeto acima descrito foi votado e aprovado em segunda votação</w:t>
      </w:r>
    </w:p>
    <w:sectPr w:rsidR="007737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F0"/>
    <w:rsid w:val="003A3075"/>
    <w:rsid w:val="007737F0"/>
    <w:rsid w:val="00E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D3D2"/>
  <w15:chartTrackingRefBased/>
  <w15:docId w15:val="{10371A06-BC55-4DF0-9A57-A93A359C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 Stecanella</dc:creator>
  <cp:keywords/>
  <dc:description/>
  <cp:lastModifiedBy>Ires Stecanella</cp:lastModifiedBy>
  <cp:revision>2</cp:revision>
  <dcterms:created xsi:type="dcterms:W3CDTF">2025-06-03T11:25:00Z</dcterms:created>
  <dcterms:modified xsi:type="dcterms:W3CDTF">2025-06-03T11:25:00Z</dcterms:modified>
</cp:coreProperties>
</file>