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F8D78" w14:textId="10114728" w:rsidR="00DF7920" w:rsidRDefault="004A11ED">
      <w:r>
        <w:t>PAUTA DA SESSÃO DE 01/06</w:t>
      </w:r>
    </w:p>
    <w:p w14:paraId="01E37957" w14:textId="0EB2ADBD" w:rsidR="004A11ED" w:rsidRDefault="004A11ED" w:rsidP="004A11ED">
      <w:pPr>
        <w:jc w:val="both"/>
      </w:pPr>
      <w:r>
        <w:rPr>
          <w:b/>
          <w:bCs/>
        </w:rPr>
        <w:t xml:space="preserve">ORDEM DO DIA </w:t>
      </w:r>
      <w:r>
        <w:t xml:space="preserve">houve as seguintes deliberações: foi lido o parecer das Comissões nº 136 favorável ao Projeto de Lei nº 26/2026 que: “Autoriza o Executivo Municipal alterar o piso salarial inicial do cargo público de Operador de Máquinas e dá outras providências”. Na discussão do Projeto, os Vereadores destacaram o merecimento da categoria dos Operadores de Máquinas em receber o reajuste proposto, reconhecendo a importância dos serviços prestados por esses profissionais ao Município. Foi igualmente ressaltado que outras categorias do quadro de servidores municipais também possuem reivindicações salariais que merecem atenção da Administração. Os Vereadores comentaram ainda que, nos últimos anos, a Câmara Municipal tem apoiado e aprovado benefícios em favor dos servidores públicos, citando como exemplos a implantação do auxílio-alimentação e a concessão do quinquênio, medidas que contribuíram para a valorização do funcionalismo público municipal. Durante os debates, foi informado que os Vereadores buscaram junto ao Prefeito Municipal a possibilidade de um reajuste ainda maior para a categoria dos Operadores de Máquinas. Contudo, segundo o Chefe do Executivo, neste momento tal medida não seria viável em razão da necessidade de contenção de despesas públicas, bem como pelo fato de que poderia gerar precedentes para reivindicações semelhantes por parte de outras categorias do serviço público municipal. Também foi ressaltado que a remuneração atualmente praticada para o cargo de Operador de Máquinas encontra-se defasada e pouco atrativa quando comparada às oportunidades oferecidas pela iniciativa privada. Diante desse cenário, os Vereadores manifestaram preocupação com as dificuldades que o Município poderá enfrentar para o preenchimento de vagas e para a realização de futuros concursos públicos destinados ao cargo. Em votação o Projeto de Lei foi aprovado e sua segunda votação marcada para o dia 02/06. Prosseguindo, foi lido o Parecer nº 133, ao Projeto de Lei </w:t>
      </w:r>
      <w:bookmarkStart w:id="0" w:name="_Hlk231809885"/>
      <w:r>
        <w:t xml:space="preserve">nº 27/2026, de autoria dos Vereadores Ivanete, </w:t>
      </w:r>
      <w:proofErr w:type="spellStart"/>
      <w:r>
        <w:t>Solismar</w:t>
      </w:r>
      <w:proofErr w:type="spellEnd"/>
      <w:r>
        <w:t xml:space="preserve">, Pedro, Sergio e Luciano, que: “Declara de Utilidade pública a AME – Associação </w:t>
      </w:r>
      <w:proofErr w:type="spellStart"/>
      <w:r>
        <w:t>Mariopolitana</w:t>
      </w:r>
      <w:proofErr w:type="spellEnd"/>
      <w:r>
        <w:t xml:space="preserve"> Esperança no Combate ao Câncer, e dá outras </w:t>
      </w:r>
      <w:proofErr w:type="spellStart"/>
      <w:r>
        <w:t>providências”.</w:t>
      </w:r>
      <w:bookmarkEnd w:id="0"/>
      <w:r>
        <w:t>Na</w:t>
      </w:r>
      <w:proofErr w:type="spellEnd"/>
      <w:r>
        <w:t xml:space="preserve"> discussão do Projeto, os Vereadores autores destacaram a importância da Associação para o Município, ressaltando o relevante trabalho social e humanitário desenvolvido em benefício das pessoas acometidas por doenças e de seus familiares. Os Vereadores cumprimentaram os membros da entidade, reconhecendo o empenho e a dedicação voluntária de todos aqueles que se dispõem a prestar atendimento, acolhimento, orientação e apoio às famílias que enfrentam momentos de dificuldade em razão de problemas de saúde. Foi enfatizada a necessidade da declaração de utilidade pública municipal, uma vez que tal reconhecimento possibilitará à Associação ampliar a busca por recursos, firmar parcerias e pleitear auxílios financeiros junto aos poderes públicos, fortalecendo suas atividades e ampliando sua capacidade de atendimento. Também foram abordadas as possibilidades de destinação de recursos por meio de emendas impositivas, sendo destacado que a entidade possui necessidade de aquisição de um veículo para auxiliar na realização das visitas, atendimentos e demais atividades desenvolvidas junto à comunidade. Todos os Vereadores se manifestaram favoravelmente ao Projeto, enaltecendo as atividades realizadas pela Associação e reconhecendo a relevância dos serviços prestados à população do Município. Em votação o Projeto foi aprovado e sua segunda votação marcada para o dia 02/06. Após foram lidos os pareceres das Comissões favoráveis aos Projetos de Lei </w:t>
      </w:r>
      <w:proofErr w:type="gramStart"/>
      <w:r>
        <w:t>nº  28</w:t>
      </w:r>
      <w:proofErr w:type="gramEnd"/>
      <w:r>
        <w:t xml:space="preserve">/2026 que: “Autoriza o Executivo Municipal a realizar Chamamento Público para fins de implementação de programas sociais de atividades esportivas e dá outras providências” e, nº 29/2026 que: “Autoriza o Executivo Municipal a realizar Chamamento Público para fins de atendimento aos animais maltratados e abandonados e dá outras providências”. Os Projetos foram lidos, votados e aprovados. A segunda votação marcada para o dia 02/06. Após, foi deliberado o Requerimento da Vereadora </w:t>
      </w:r>
      <w:r>
        <w:lastRenderedPageBreak/>
        <w:t xml:space="preserve">Ivanete solicitando informações referentes ao sistema de monitoramento por câmeras de segurança instalado no Município. A Vereadora, em seus comentários, relatou o aumento significativo dos casos de furtos e vandalismo tanto na área urbana quanto nas comunidades do interior do Município. Destacou que, diante da inexistência de um policiamento efetivo e constante, a instalação de câmeras de monitoramento se torna uma importante ferramenta para auxiliar na prevenção, monitoramento e identificação dos autores de delitos. Ressaltou, ainda, que a questão da falta de efetivo policial precisa ser enfrentada e solucionada pelas autoridades competentes. Nesse sentido, convocou a população para participar de uma audiência pública e manifestação pacífica, com o objetivo de sensibilizar e pressionar os órgãos responsáveis a adotarem providências quanto à segurança pública no Município. Por fim, enfatizou que a implantação do sistema de monitoramento deve contemplar equipamentos de qualidade, com boa resolução de imagem, garantindo a correta identificação de pessoas e veículos envolvidos em eventuais ocorrências. Após discussão em Plenário o Requerimento foi aprovado. Foi lido após a Indicação do Vereador </w:t>
      </w:r>
      <w:proofErr w:type="spellStart"/>
      <w:r>
        <w:t>Solismar</w:t>
      </w:r>
      <w:proofErr w:type="spellEnd"/>
      <w:r>
        <w:t xml:space="preserve"> solicitando a instalação de câmeras de vigilância na Unidade de Saúde da Comunidade de Candeias, tanto em suas áreas internas quanto externas, bem como em pontos estratégicos da Comunidade.</w:t>
      </w:r>
    </w:p>
    <w:sectPr w:rsidR="004A11E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1ED"/>
    <w:rsid w:val="004A11ED"/>
    <w:rsid w:val="00DF79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6F29C"/>
  <w15:chartTrackingRefBased/>
  <w15:docId w15:val="{FB0F64BD-9A80-4FB7-9FC0-F9EC15425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871</Words>
  <Characters>4706</Characters>
  <Application>Microsoft Office Word</Application>
  <DocSecurity>0</DocSecurity>
  <Lines>39</Lines>
  <Paragraphs>11</Paragraphs>
  <ScaleCrop>false</ScaleCrop>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Ires Stecanella</dc:creator>
  <cp:keywords/>
  <dc:description/>
  <cp:lastModifiedBy>Ires Stecanella</cp:lastModifiedBy>
  <cp:revision>1</cp:revision>
  <dcterms:created xsi:type="dcterms:W3CDTF">2026-06-09T11:45:00Z</dcterms:created>
  <dcterms:modified xsi:type="dcterms:W3CDTF">2026-06-09T11:45:00Z</dcterms:modified>
</cp:coreProperties>
</file>